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4FBF" w14:textId="004770FE" w:rsidR="00A94B7B" w:rsidRPr="000F49A1" w:rsidRDefault="00A94B7B">
      <w:r>
        <w:t>Динамика индикаторов, включенных в Стратегию повышения финансовой грамотности в Российской Федерации</w:t>
      </w:r>
      <w:r w:rsidR="000F49A1" w:rsidRPr="000F49A1">
        <w:t>*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275"/>
        <w:gridCol w:w="1418"/>
      </w:tblGrid>
      <w:tr w:rsidR="00A94B7B" w14:paraId="2B68BB96" w14:textId="77777777" w:rsidTr="00A94B7B">
        <w:trPr>
          <w:trHeight w:val="521"/>
        </w:trPr>
        <w:tc>
          <w:tcPr>
            <w:tcW w:w="5070" w:type="dxa"/>
          </w:tcPr>
          <w:p w14:paraId="0067567D" w14:textId="77777777" w:rsidR="00A94B7B" w:rsidRPr="000F49A1" w:rsidRDefault="00A94B7B" w:rsidP="00A94B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76DB5E1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 год (базовое значение)</w:t>
            </w:r>
          </w:p>
        </w:tc>
        <w:tc>
          <w:tcPr>
            <w:tcW w:w="1275" w:type="dxa"/>
          </w:tcPr>
          <w:p w14:paraId="66E7429E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418" w:type="dxa"/>
          </w:tcPr>
          <w:p w14:paraId="50F3935A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A94B7B" w14:paraId="2885A729" w14:textId="77777777" w:rsidTr="00A94B7B">
        <w:trPr>
          <w:trHeight w:val="315"/>
        </w:trPr>
        <w:tc>
          <w:tcPr>
            <w:tcW w:w="5070" w:type="dxa"/>
          </w:tcPr>
          <w:p w14:paraId="6BF145CD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Процент граждан, понимающих соотношение «риск-доходность» </w:t>
            </w:r>
          </w:p>
        </w:tc>
        <w:tc>
          <w:tcPr>
            <w:tcW w:w="1701" w:type="dxa"/>
          </w:tcPr>
          <w:p w14:paraId="220FC149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53%</w:t>
            </w:r>
          </w:p>
        </w:tc>
        <w:tc>
          <w:tcPr>
            <w:tcW w:w="1275" w:type="dxa"/>
          </w:tcPr>
          <w:p w14:paraId="5176D214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52%</w:t>
            </w:r>
          </w:p>
        </w:tc>
        <w:tc>
          <w:tcPr>
            <w:tcW w:w="1418" w:type="dxa"/>
          </w:tcPr>
          <w:p w14:paraId="56662AD2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51%</w:t>
            </w:r>
          </w:p>
        </w:tc>
      </w:tr>
      <w:tr w:rsidR="00A94B7B" w14:paraId="5EB2B5CA" w14:textId="77777777" w:rsidTr="00A94B7B">
        <w:trPr>
          <w:trHeight w:val="315"/>
        </w:trPr>
        <w:tc>
          <w:tcPr>
            <w:tcW w:w="5070" w:type="dxa"/>
          </w:tcPr>
          <w:p w14:paraId="2A6AA6D0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Процент граждан, располагающих запасом средств для непредвиденных жизненных ситуаций </w:t>
            </w:r>
          </w:p>
        </w:tc>
        <w:tc>
          <w:tcPr>
            <w:tcW w:w="1701" w:type="dxa"/>
          </w:tcPr>
          <w:p w14:paraId="588E4803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37%</w:t>
            </w:r>
          </w:p>
        </w:tc>
        <w:tc>
          <w:tcPr>
            <w:tcW w:w="1275" w:type="dxa"/>
          </w:tcPr>
          <w:p w14:paraId="656D7BBF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40%</w:t>
            </w:r>
          </w:p>
        </w:tc>
        <w:tc>
          <w:tcPr>
            <w:tcW w:w="1418" w:type="dxa"/>
          </w:tcPr>
          <w:p w14:paraId="3431345D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47%</w:t>
            </w:r>
          </w:p>
        </w:tc>
      </w:tr>
      <w:tr w:rsidR="00A94B7B" w14:paraId="3692AEEF" w14:textId="77777777" w:rsidTr="00A94B7B">
        <w:trPr>
          <w:trHeight w:val="315"/>
        </w:trPr>
        <w:tc>
          <w:tcPr>
            <w:tcW w:w="5070" w:type="dxa"/>
          </w:tcPr>
          <w:p w14:paraId="08F4F6B4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Средний балл по базовой финансовой грамотности в области финансовых вычислений </w:t>
            </w:r>
          </w:p>
        </w:tc>
        <w:tc>
          <w:tcPr>
            <w:tcW w:w="1701" w:type="dxa"/>
          </w:tcPr>
          <w:p w14:paraId="38A91595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 балла</w:t>
            </w:r>
          </w:p>
        </w:tc>
        <w:tc>
          <w:tcPr>
            <w:tcW w:w="1275" w:type="dxa"/>
          </w:tcPr>
          <w:p w14:paraId="49ADC5D4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 балла</w:t>
            </w:r>
          </w:p>
        </w:tc>
        <w:tc>
          <w:tcPr>
            <w:tcW w:w="1418" w:type="dxa"/>
          </w:tcPr>
          <w:p w14:paraId="2A8B218C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 балла</w:t>
            </w:r>
          </w:p>
        </w:tc>
      </w:tr>
      <w:tr w:rsidR="00A94B7B" w14:paraId="76984721" w14:textId="77777777" w:rsidTr="00A94B7B">
        <w:trPr>
          <w:trHeight w:val="523"/>
        </w:trPr>
        <w:tc>
          <w:tcPr>
            <w:tcW w:w="5070" w:type="dxa"/>
          </w:tcPr>
          <w:p w14:paraId="344DCDB5" w14:textId="77777777" w:rsidR="00A94B7B" w:rsidRDefault="00A94B7B" w:rsidP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Процент граждан, сравнивающих условия предоставления финансовых услуг в различных компаниях при выборе финансовой услуги </w:t>
            </w:r>
          </w:p>
        </w:tc>
        <w:tc>
          <w:tcPr>
            <w:tcW w:w="1701" w:type="dxa"/>
          </w:tcPr>
          <w:p w14:paraId="27D96C27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23%</w:t>
            </w:r>
          </w:p>
        </w:tc>
        <w:tc>
          <w:tcPr>
            <w:tcW w:w="1275" w:type="dxa"/>
          </w:tcPr>
          <w:p w14:paraId="5B16CE03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21%</w:t>
            </w:r>
          </w:p>
        </w:tc>
        <w:tc>
          <w:tcPr>
            <w:tcW w:w="1418" w:type="dxa"/>
          </w:tcPr>
          <w:p w14:paraId="14EA2BA0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23%</w:t>
            </w:r>
          </w:p>
        </w:tc>
      </w:tr>
      <w:tr w:rsidR="00A94B7B" w14:paraId="096B339C" w14:textId="77777777" w:rsidTr="00A94B7B">
        <w:trPr>
          <w:trHeight w:val="729"/>
        </w:trPr>
        <w:tc>
          <w:tcPr>
            <w:tcW w:w="5070" w:type="dxa"/>
          </w:tcPr>
          <w:p w14:paraId="4AEDAB0F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Процент граждан, осведомленных о государственной системе страхования вкладов в банках, включая информацию о максимальном гарантированном размере страховой выплаты </w:t>
            </w:r>
          </w:p>
        </w:tc>
        <w:tc>
          <w:tcPr>
            <w:tcW w:w="1701" w:type="dxa"/>
          </w:tcPr>
          <w:p w14:paraId="1AC831D9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18%</w:t>
            </w:r>
          </w:p>
        </w:tc>
        <w:tc>
          <w:tcPr>
            <w:tcW w:w="1275" w:type="dxa"/>
          </w:tcPr>
          <w:p w14:paraId="0D2D0BAE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15%</w:t>
            </w:r>
          </w:p>
        </w:tc>
        <w:tc>
          <w:tcPr>
            <w:tcW w:w="1418" w:type="dxa"/>
          </w:tcPr>
          <w:p w14:paraId="1425CE62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12%</w:t>
            </w:r>
          </w:p>
        </w:tc>
      </w:tr>
      <w:tr w:rsidR="00A94B7B" w14:paraId="0DFC4839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70A7AF60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тех, кто знает о государственной системе страхования вкладов в банках, но не может назвать объем суммы возмещения </w:t>
            </w:r>
          </w:p>
        </w:tc>
        <w:tc>
          <w:tcPr>
            <w:tcW w:w="1701" w:type="dxa"/>
          </w:tcPr>
          <w:p w14:paraId="6BFFEF8E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31%</w:t>
            </w:r>
          </w:p>
        </w:tc>
        <w:tc>
          <w:tcPr>
            <w:tcW w:w="1275" w:type="dxa"/>
          </w:tcPr>
          <w:p w14:paraId="54961A30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27%</w:t>
            </w:r>
          </w:p>
        </w:tc>
        <w:tc>
          <w:tcPr>
            <w:tcW w:w="1418" w:type="dxa"/>
            <w:tcBorders>
              <w:right w:val="nil"/>
            </w:tcBorders>
          </w:tcPr>
          <w:p w14:paraId="1D778A2B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28%</w:t>
            </w:r>
          </w:p>
        </w:tc>
      </w:tr>
      <w:tr w:rsidR="00A94B7B" w14:paraId="7E1C0EBE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226B79D1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Процент граждан, правильно называющих основные признаки финансовой пирамиды (три признака) </w:t>
            </w:r>
          </w:p>
        </w:tc>
        <w:tc>
          <w:tcPr>
            <w:tcW w:w="1701" w:type="dxa"/>
          </w:tcPr>
          <w:p w14:paraId="102D08DE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12%</w:t>
            </w:r>
          </w:p>
        </w:tc>
        <w:tc>
          <w:tcPr>
            <w:tcW w:w="1275" w:type="dxa"/>
          </w:tcPr>
          <w:p w14:paraId="2AB9DA22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11%</w:t>
            </w:r>
          </w:p>
        </w:tc>
        <w:tc>
          <w:tcPr>
            <w:tcW w:w="1418" w:type="dxa"/>
            <w:tcBorders>
              <w:right w:val="nil"/>
            </w:tcBorders>
          </w:tcPr>
          <w:p w14:paraId="36F207A5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12%</w:t>
            </w:r>
          </w:p>
        </w:tc>
      </w:tr>
      <w:tr w:rsidR="00A94B7B" w14:paraId="7273662E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156E8C02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Знают все пять ключевых признаков </w:t>
            </w:r>
          </w:p>
        </w:tc>
        <w:tc>
          <w:tcPr>
            <w:tcW w:w="1701" w:type="dxa"/>
          </w:tcPr>
          <w:p w14:paraId="4CFDDB4D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275" w:type="dxa"/>
          </w:tcPr>
          <w:p w14:paraId="41D30A1D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418" w:type="dxa"/>
            <w:tcBorders>
              <w:right w:val="nil"/>
            </w:tcBorders>
          </w:tcPr>
          <w:p w14:paraId="5837DF03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  <w:tr w:rsidR="00A94B7B" w14:paraId="4483ABC2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5023E8B9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Знают как минимум три признака из пяти (любые) </w:t>
            </w:r>
          </w:p>
        </w:tc>
        <w:tc>
          <w:tcPr>
            <w:tcW w:w="1701" w:type="dxa"/>
          </w:tcPr>
          <w:p w14:paraId="0CA3DE59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19%</w:t>
            </w:r>
          </w:p>
        </w:tc>
        <w:tc>
          <w:tcPr>
            <w:tcW w:w="1275" w:type="dxa"/>
          </w:tcPr>
          <w:p w14:paraId="0595A758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19%</w:t>
            </w:r>
          </w:p>
        </w:tc>
        <w:tc>
          <w:tcPr>
            <w:tcW w:w="1418" w:type="dxa"/>
            <w:tcBorders>
              <w:right w:val="nil"/>
            </w:tcBorders>
          </w:tcPr>
          <w:p w14:paraId="5941987C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19%</w:t>
            </w:r>
          </w:p>
        </w:tc>
      </w:tr>
      <w:tr w:rsidR="00A94B7B" w14:paraId="6D0D2613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0A60FBBC" w14:textId="77777777" w:rsidR="00A94B7B" w:rsidRDefault="00A94B7B" w:rsidP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Процент граждан, осведомленных об организациях, занимающихся защитой прав потребителей на финансовом рынке </w:t>
            </w:r>
          </w:p>
        </w:tc>
        <w:tc>
          <w:tcPr>
            <w:tcW w:w="1701" w:type="dxa"/>
          </w:tcPr>
          <w:p w14:paraId="45A60EFF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38%</w:t>
            </w:r>
          </w:p>
        </w:tc>
        <w:tc>
          <w:tcPr>
            <w:tcW w:w="1275" w:type="dxa"/>
          </w:tcPr>
          <w:p w14:paraId="0E9A3338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39%</w:t>
            </w:r>
          </w:p>
        </w:tc>
        <w:tc>
          <w:tcPr>
            <w:tcW w:w="1418" w:type="dxa"/>
            <w:tcBorders>
              <w:right w:val="nil"/>
            </w:tcBorders>
          </w:tcPr>
          <w:p w14:paraId="4CAB9202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50%</w:t>
            </w:r>
          </w:p>
        </w:tc>
      </w:tr>
      <w:tr w:rsidR="00A94B7B" w14:paraId="19183095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2C7A8E74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Количество преподавателей разных уровней, прошедших подготовку и повышение квалификации по программам повышения финансовой грамотности </w:t>
            </w:r>
          </w:p>
          <w:p w14:paraId="74B7D32D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 xml:space="preserve">* педагоги общего и среднего профессионального образования </w:t>
            </w:r>
          </w:p>
          <w:p w14:paraId="4B2D59C9" w14:textId="77777777" w:rsidR="00A94B7B" w:rsidRDefault="00A94B7B" w:rsidP="00A94B7B">
            <w:pPr>
              <w:pStyle w:val="Default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 xml:space="preserve">** от числа педагогов, участвующих в реализации образовательных программ, включающих финансовую грамотность </w:t>
            </w:r>
          </w:p>
        </w:tc>
        <w:tc>
          <w:tcPr>
            <w:tcW w:w="1701" w:type="dxa"/>
          </w:tcPr>
          <w:p w14:paraId="25DA585A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14:paraId="447C307D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11 849 чел.</w:t>
            </w:r>
          </w:p>
          <w:p w14:paraId="6B5D034C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(5,9%)*</w:t>
            </w:r>
          </w:p>
        </w:tc>
        <w:tc>
          <w:tcPr>
            <w:tcW w:w="1418" w:type="dxa"/>
            <w:tcBorders>
              <w:right w:val="nil"/>
            </w:tcBorders>
          </w:tcPr>
          <w:p w14:paraId="6A547D48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83 023</w:t>
            </w:r>
          </w:p>
          <w:p w14:paraId="46572AF7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(более 100%)**</w:t>
            </w:r>
          </w:p>
        </w:tc>
      </w:tr>
      <w:tr w:rsidR="00A94B7B" w14:paraId="599433C2" w14:textId="77777777" w:rsidTr="00A94B7B">
        <w:trPr>
          <w:trHeight w:val="729"/>
        </w:trPr>
        <w:tc>
          <w:tcPr>
            <w:tcW w:w="5070" w:type="dxa"/>
            <w:tcBorders>
              <w:left w:val="nil"/>
            </w:tcBorders>
          </w:tcPr>
          <w:p w14:paraId="500C785A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Количество образовательных организаций, проводящих мероприятия и реализующих программы по повышению финансовой грамотности </w:t>
            </w:r>
          </w:p>
          <w:p w14:paraId="097205B1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r w:rsidRPr="00A94B7B">
              <w:rPr>
                <w:sz w:val="23"/>
                <w:szCs w:val="23"/>
              </w:rPr>
              <w:t xml:space="preserve">образовательные организации общего образования </w:t>
            </w:r>
          </w:p>
        </w:tc>
        <w:tc>
          <w:tcPr>
            <w:tcW w:w="1701" w:type="dxa"/>
          </w:tcPr>
          <w:p w14:paraId="7651077A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14:paraId="1D98CBA8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29 561</w:t>
            </w:r>
          </w:p>
          <w:p w14:paraId="09C9BB16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(64,4%)*</w:t>
            </w:r>
          </w:p>
        </w:tc>
        <w:tc>
          <w:tcPr>
            <w:tcW w:w="1418" w:type="dxa"/>
            <w:tcBorders>
              <w:right w:val="nil"/>
            </w:tcBorders>
          </w:tcPr>
          <w:p w14:paraId="1B1AE04F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32 110</w:t>
            </w:r>
          </w:p>
          <w:p w14:paraId="711BFBB5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(85,7%)*</w:t>
            </w:r>
          </w:p>
        </w:tc>
      </w:tr>
      <w:tr w:rsidR="00A94B7B" w14:paraId="6C2CFAA7" w14:textId="77777777" w:rsidTr="00A94B7B">
        <w:trPr>
          <w:trHeight w:val="729"/>
        </w:trPr>
        <w:tc>
          <w:tcPr>
            <w:tcW w:w="5070" w:type="dxa"/>
            <w:tcBorders>
              <w:left w:val="nil"/>
              <w:bottom w:val="nil"/>
            </w:tcBorders>
          </w:tcPr>
          <w:p w14:paraId="25926D9F" w14:textId="77777777" w:rsidR="00A94B7B" w:rsidRDefault="00A94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в рамках основной образовательной программы в виде отдельного курса </w:t>
            </w:r>
          </w:p>
        </w:tc>
        <w:tc>
          <w:tcPr>
            <w:tcW w:w="1701" w:type="dxa"/>
            <w:tcBorders>
              <w:bottom w:val="nil"/>
            </w:tcBorders>
          </w:tcPr>
          <w:p w14:paraId="7D8445EC" w14:textId="77777777" w:rsid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14:paraId="567B74C8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4 472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593BF4D8" w14:textId="77777777" w:rsidR="00A94B7B" w:rsidRPr="00A94B7B" w:rsidRDefault="00A94B7B" w:rsidP="00A94B7B">
            <w:pPr>
              <w:pStyle w:val="Default"/>
              <w:jc w:val="center"/>
              <w:rPr>
                <w:sz w:val="23"/>
                <w:szCs w:val="23"/>
              </w:rPr>
            </w:pPr>
            <w:r w:rsidRPr="00A94B7B">
              <w:rPr>
                <w:sz w:val="23"/>
                <w:szCs w:val="23"/>
              </w:rPr>
              <w:t>7 946</w:t>
            </w:r>
          </w:p>
        </w:tc>
      </w:tr>
    </w:tbl>
    <w:p w14:paraId="1498BFFF" w14:textId="12CBA955" w:rsidR="00415803" w:rsidRPr="000F49A1" w:rsidRDefault="000F49A1">
      <w:r>
        <w:rPr>
          <w:lang w:val="en-US"/>
        </w:rPr>
        <w:t>*</w:t>
      </w:r>
      <w:r>
        <w:t> По данным Банка России на 28.05.2021</w:t>
      </w:r>
    </w:p>
    <w:sectPr w:rsidR="00415803" w:rsidRPr="000F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7B"/>
    <w:rsid w:val="000F49A1"/>
    <w:rsid w:val="00415803"/>
    <w:rsid w:val="00A94B7B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60323"/>
  <w15:chartTrackingRefBased/>
  <w15:docId w15:val="{EDF50E34-4ED0-4604-8038-E444AF2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05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NIFI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Анна Владимировна</dc:creator>
  <cp:keywords/>
  <dc:description/>
  <cp:lastModifiedBy>Anna Chaplygina</cp:lastModifiedBy>
  <cp:revision>2</cp:revision>
  <dcterms:created xsi:type="dcterms:W3CDTF">2022-01-14T09:29:00Z</dcterms:created>
  <dcterms:modified xsi:type="dcterms:W3CDTF">2022-01-14T11:56:00Z</dcterms:modified>
</cp:coreProperties>
</file>